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9B8" w:rsidRDefault="00754C04">
      <w:pPr>
        <w:tabs>
          <w:tab w:val="center" w:pos="4680"/>
        </w:tabs>
        <w:jc w:val="both"/>
        <w:rPr>
          <w:b/>
        </w:rPr>
      </w:pPr>
      <w:r>
        <w:fldChar w:fldCharType="begin"/>
      </w:r>
      <w:r>
        <w:instrText xml:space="preserve"> SEQ CHAPTER \h \r 1</w:instrText>
      </w:r>
      <w:r>
        <w:fldChar w:fldCharType="end"/>
      </w:r>
      <w:bookmarkStart w:id="0" w:name="_GoBack"/>
      <w:bookmarkEnd w:id="0"/>
      <w:r>
        <w:rPr>
          <w:b/>
        </w:rPr>
        <w:tab/>
        <w:t>BOROUGH OF CLEMENTON</w:t>
      </w:r>
    </w:p>
    <w:p w:rsidR="007039B8" w:rsidRDefault="007039B8">
      <w:pPr>
        <w:rPr>
          <w:b/>
        </w:rPr>
      </w:pPr>
    </w:p>
    <w:p w:rsidR="007039B8" w:rsidRDefault="00754C04">
      <w:pPr>
        <w:tabs>
          <w:tab w:val="center" w:pos="4680"/>
        </w:tabs>
        <w:rPr>
          <w:b/>
        </w:rPr>
      </w:pPr>
      <w:r>
        <w:rPr>
          <w:b/>
        </w:rPr>
        <w:tab/>
        <w:t>ORDINANCE NO. 2022-11</w:t>
      </w:r>
    </w:p>
    <w:p w:rsidR="007039B8" w:rsidRDefault="007039B8">
      <w:pPr>
        <w:rPr>
          <w:b/>
        </w:rPr>
      </w:pPr>
    </w:p>
    <w:p w:rsidR="007039B8" w:rsidRDefault="00754C04">
      <w:pPr>
        <w:tabs>
          <w:tab w:val="center" w:pos="4680"/>
        </w:tabs>
        <w:rPr>
          <w:b/>
        </w:rPr>
      </w:pPr>
      <w:r>
        <w:rPr>
          <w:b/>
        </w:rPr>
        <w:tab/>
        <w:t xml:space="preserve">ORDINANCE AMENDING AND SUPPLEMENTING </w:t>
      </w:r>
    </w:p>
    <w:p w:rsidR="007039B8" w:rsidRDefault="00754C04">
      <w:pPr>
        <w:tabs>
          <w:tab w:val="center" w:pos="4680"/>
        </w:tabs>
        <w:rPr>
          <w:b/>
        </w:rPr>
      </w:pPr>
      <w:r>
        <w:rPr>
          <w:b/>
        </w:rPr>
        <w:tab/>
        <w:t>CHAPTER 266 OF THE CODE OF THE BOROUGH OF CLEMENTON</w:t>
      </w:r>
    </w:p>
    <w:p w:rsidR="007039B8" w:rsidRDefault="00754C04">
      <w:pPr>
        <w:tabs>
          <w:tab w:val="center" w:pos="4680"/>
        </w:tabs>
        <w:rPr>
          <w:b/>
        </w:rPr>
      </w:pPr>
      <w:r>
        <w:rPr>
          <w:b/>
        </w:rPr>
        <w:tab/>
        <w:t>ENTITLED, “TOWING AND WRECKING”</w:t>
      </w:r>
    </w:p>
    <w:p w:rsidR="007039B8" w:rsidRDefault="007039B8">
      <w:pPr>
        <w:rPr>
          <w:b/>
        </w:rPr>
      </w:pPr>
    </w:p>
    <w:p w:rsidR="007039B8" w:rsidRDefault="00754C04">
      <w:pPr>
        <w:spacing w:line="480" w:lineRule="auto"/>
      </w:pPr>
      <w:r>
        <w:tab/>
      </w:r>
      <w:r>
        <w:t xml:space="preserve">BE IT ORDAINED BY THE MAYOR AND COUNCIL OF THE BOROUGH OF </w:t>
      </w:r>
    </w:p>
    <w:p w:rsidR="007039B8" w:rsidRDefault="00754C04">
      <w:pPr>
        <w:spacing w:line="480" w:lineRule="auto"/>
      </w:pPr>
      <w:r>
        <w:t>CLEMENTON, COUNTY OF CAMDEN, STATE OF NEW JERSEY, AS FOLLOWS:</w:t>
      </w:r>
    </w:p>
    <w:p w:rsidR="007039B8" w:rsidRDefault="00754C04">
      <w:pPr>
        <w:spacing w:line="480" w:lineRule="auto"/>
      </w:pPr>
      <w:r>
        <w:tab/>
      </w:r>
      <w:r>
        <w:rPr>
          <w:b/>
        </w:rPr>
        <w:t>SECTION 1.</w:t>
      </w:r>
      <w:r>
        <w:t xml:space="preserve">  Chapter 266, Subsection 8G of the Code of the Borough of Clementon is deleted in its entirety and replaced as follows:</w:t>
      </w:r>
    </w:p>
    <w:p w:rsidR="007039B8" w:rsidRDefault="00754C04">
      <w:pPr>
        <w:ind w:left="720" w:hanging="720"/>
      </w:pPr>
      <w:r>
        <w:t>G.</w:t>
      </w:r>
      <w:r>
        <w:tab/>
      </w:r>
      <w:r>
        <w:t>An individual whose motor vehicle has been towed and/or stored or the owner’s representative has the right to retrieve any of his or her personal possessions therefrom, even when said motor vehicle is within the possession of the towing operator.  “Persona</w:t>
      </w:r>
      <w:r>
        <w:t>l property” shall be defined to mean anything that is not permanently attached to the motor vehicle so as to be an integral part thereof.  Either the vehicle owner or representative seeking the retrieval of any personal items shall first obtain a release f</w:t>
      </w:r>
      <w:r>
        <w:t>orm from the Clementon Borough Police Department prior to arranging with the towing operator to obtain said items and shall be required to execute a receipt thereof.  The towing operator shall maintain copies of the said receipts.  The owner of the motor v</w:t>
      </w:r>
      <w:r>
        <w:t>ehicle or representative is also permitted to take pictures of the motor vehicle.  The towing operator shall not charge the vehicle owner or representative for the removal of personal items or taking pictures of the vehicle.</w:t>
      </w:r>
    </w:p>
    <w:p w:rsidR="007039B8" w:rsidRDefault="007039B8"/>
    <w:p w:rsidR="007039B8" w:rsidRDefault="00754C04">
      <w:pPr>
        <w:spacing w:line="480" w:lineRule="auto"/>
      </w:pPr>
      <w:r>
        <w:tab/>
      </w:r>
      <w:r>
        <w:rPr>
          <w:b/>
        </w:rPr>
        <w:t xml:space="preserve">SECTION 2.  </w:t>
      </w:r>
      <w:r>
        <w:t xml:space="preserve"> All ordinances o</w:t>
      </w:r>
      <w:r>
        <w:t>r parts of ordinances which are inconsistent with the provisions hereof, are, to the extent of such inconsistencies, hereby repealed.</w:t>
      </w:r>
    </w:p>
    <w:p w:rsidR="007039B8" w:rsidRDefault="00754C04">
      <w:pPr>
        <w:spacing w:line="480" w:lineRule="auto"/>
      </w:pPr>
      <w:r>
        <w:tab/>
      </w:r>
      <w:r>
        <w:rPr>
          <w:b/>
        </w:rPr>
        <w:t>SECTION 3.</w:t>
      </w:r>
      <w:r>
        <w:t xml:space="preserve">  This Ordinance shall take effect upon final passage, adoption, and publication in the manner prescribed by la</w:t>
      </w:r>
      <w:r>
        <w:t>w.</w:t>
      </w:r>
      <w:r>
        <w:tab/>
      </w:r>
    </w:p>
    <w:p w:rsidR="007039B8" w:rsidRDefault="00754C04">
      <w:pPr>
        <w:ind w:left="5040" w:hanging="5040"/>
      </w:pPr>
      <w:r>
        <w:t>Attest:</w:t>
      </w:r>
      <w:r>
        <w:tab/>
      </w:r>
      <w:r>
        <w:tab/>
      </w:r>
      <w:r>
        <w:tab/>
      </w:r>
      <w:r>
        <w:tab/>
      </w:r>
      <w:r>
        <w:tab/>
      </w:r>
      <w:r>
        <w:tab/>
      </w:r>
      <w:r>
        <w:tab/>
        <w:t>BOROUGH OF CLEMENTON</w:t>
      </w:r>
    </w:p>
    <w:p w:rsidR="007039B8" w:rsidRDefault="00754C04">
      <w:r>
        <w:tab/>
      </w:r>
      <w:r>
        <w:tab/>
      </w:r>
      <w:r>
        <w:tab/>
      </w:r>
      <w:r>
        <w:tab/>
      </w:r>
      <w:r>
        <w:tab/>
      </w:r>
      <w:r>
        <w:tab/>
      </w:r>
    </w:p>
    <w:p w:rsidR="007039B8" w:rsidRDefault="007039B8"/>
    <w:p w:rsidR="007039B8" w:rsidRDefault="00754C04">
      <w:r>
        <w:tab/>
      </w:r>
      <w:r>
        <w:tab/>
      </w:r>
      <w:r>
        <w:tab/>
      </w:r>
      <w:r>
        <w:tab/>
      </w:r>
      <w:r>
        <w:tab/>
      </w:r>
      <w:r>
        <w:tab/>
      </w:r>
    </w:p>
    <w:p w:rsidR="007039B8" w:rsidRDefault="00754C04">
      <w:pPr>
        <w:ind w:left="4320" w:hanging="4320"/>
      </w:pPr>
      <w:r>
        <w:t>_________________________</w:t>
      </w:r>
      <w:r>
        <w:tab/>
      </w:r>
      <w:r>
        <w:tab/>
      </w:r>
      <w:r>
        <w:tab/>
        <w:t>____________________________</w:t>
      </w:r>
    </w:p>
    <w:p w:rsidR="007039B8" w:rsidRDefault="00754C04">
      <w:pPr>
        <w:ind w:left="5040" w:hanging="5040"/>
      </w:pPr>
      <w:r>
        <w:t>Jenai L. Johnson, Clerk</w:t>
      </w:r>
      <w:r>
        <w:tab/>
      </w:r>
      <w:r>
        <w:tab/>
      </w:r>
      <w:r>
        <w:tab/>
      </w:r>
      <w:r>
        <w:tab/>
        <w:t>Thomas Weaver, Mayor</w:t>
      </w:r>
    </w:p>
    <w:p w:rsidR="007039B8" w:rsidRDefault="007039B8"/>
    <w:sectPr w:rsidR="007039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suff w:val="nothing"/>
      <w:lvlText w:val="%1."/>
      <w:lvlJc w:val="left"/>
      <w:pPr>
        <w:ind w:left="0"/>
      </w:pPr>
    </w:lvl>
    <w:lvl w:ilvl="1">
      <w:start w:val="1"/>
      <w:numFmt w:val="decimal"/>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abstractNum w:abstractNumId="1" w15:restartNumberingAfterBreak="0">
    <w:nsid w:val="00000002"/>
    <w:multiLevelType w:val="multilevel"/>
    <w:tmpl w:val="00000002"/>
    <w:lvl w:ilvl="0">
      <w:start w:val="2"/>
      <w:numFmt w:val="upperLetter"/>
      <w:suff w:val="nothing"/>
      <w:lvlText w:val="%1."/>
      <w:lvlJc w:val="left"/>
      <w:pPr>
        <w:ind w:left="0"/>
      </w:pPr>
    </w:lvl>
    <w:lvl w:ilvl="1">
      <w:start w:val="1"/>
      <w:numFmt w:val="decimal"/>
      <w:suff w:val="nothing"/>
      <w:lvlText w:val="(%2)"/>
      <w:lvlJc w:val="left"/>
      <w:pPr>
        <w:ind w:left="0"/>
      </w:pPr>
    </w:lvl>
    <w:lvl w:ilvl="2">
      <w:start w:val="1"/>
      <w:numFmt w:val="upperLetter"/>
      <w:suff w:val="nothing"/>
      <w:lvlText w:val="%3."/>
      <w:lvlJc w:val="left"/>
      <w:pPr>
        <w:ind w:left="0"/>
      </w:pPr>
    </w:lvl>
    <w:lvl w:ilvl="3">
      <w:start w:val="1"/>
      <w:numFmt w:val="upperLetter"/>
      <w:suff w:val="nothing"/>
      <w:lvlText w:val="%4."/>
      <w:lvlJc w:val="left"/>
      <w:pPr>
        <w:ind w:left="0"/>
      </w:pPr>
    </w:lvl>
    <w:lvl w:ilvl="4">
      <w:start w:val="1"/>
      <w:numFmt w:val="upperLetter"/>
      <w:suff w:val="nothing"/>
      <w:lvlText w:val="%5."/>
      <w:lvlJc w:val="left"/>
      <w:pPr>
        <w:ind w:left="0"/>
      </w:pPr>
    </w:lvl>
    <w:lvl w:ilvl="5">
      <w:start w:val="1"/>
      <w:numFmt w:val="upperLetter"/>
      <w:suff w:val="nothing"/>
      <w:lvlText w:val="%6."/>
      <w:lvlJc w:val="left"/>
      <w:pPr>
        <w:ind w:left="0"/>
      </w:pPr>
    </w:lvl>
    <w:lvl w:ilvl="6">
      <w:start w:val="1"/>
      <w:numFmt w:val="upperLetter"/>
      <w:suff w:val="nothing"/>
      <w:lvlText w:val="%7."/>
      <w:lvlJc w:val="left"/>
      <w:pPr>
        <w:ind w:left="0"/>
      </w:pPr>
    </w:lvl>
    <w:lvl w:ilvl="7">
      <w:start w:val="1"/>
      <w:numFmt w:val="upperLetter"/>
      <w:suff w:val="nothing"/>
      <w:lvlText w:val="%8."/>
      <w:lvlJc w:val="left"/>
      <w:pPr>
        <w:ind w:left="0"/>
      </w:pPr>
    </w:lvl>
    <w:lvl w:ilvl="8">
      <w:start w:val="1"/>
      <w:numFmt w:val="upperLetter"/>
      <w:suff w:val="nothing"/>
      <w:lvlText w:val="%9."/>
      <w:lvlJc w:val="left"/>
      <w:pPr>
        <w:ind w:left="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B8"/>
    <w:rsid w:val="007039B8"/>
    <w:rsid w:val="0075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7EB5E"/>
  <w15:docId w15:val="{F7F416C1-10D4-4986-BD3E-6FBFA13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Jenai Johnson</cp:lastModifiedBy>
  <cp:revision>2</cp:revision>
  <cp:lastPrinted>2022-07-07T15:34:00Z</cp:lastPrinted>
  <dcterms:created xsi:type="dcterms:W3CDTF">2022-07-07T15:34:00Z</dcterms:created>
  <dcterms:modified xsi:type="dcterms:W3CDTF">2022-07-07T15:34:00Z</dcterms:modified>
</cp:coreProperties>
</file>