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B1F" w:rsidRDefault="00606566" w:rsidP="00A75684">
      <w:pPr>
        <w:tabs>
          <w:tab w:val="center" w:pos="4680"/>
        </w:tabs>
        <w:jc w:val="both"/>
        <w:rPr>
          <w:b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</w:rPr>
        <w:tab/>
      </w:r>
      <w:r w:rsidR="00DC3B1F">
        <w:rPr>
          <w:b/>
        </w:rPr>
        <w:t>NOTICE OF INTRODUCTION</w:t>
      </w:r>
    </w:p>
    <w:p w:rsidR="00F55566" w:rsidRPr="00A75684" w:rsidRDefault="00DC3B1F" w:rsidP="00A75684">
      <w:pPr>
        <w:tabs>
          <w:tab w:val="center" w:pos="468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606566" w:rsidRPr="00A75684">
        <w:rPr>
          <w:b/>
          <w:sz w:val="22"/>
          <w:szCs w:val="22"/>
        </w:rPr>
        <w:t>BOROUGH OF CLEMENTON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ORDINANCE NO. 2026-</w:t>
      </w:r>
      <w:r w:rsidR="00A75684" w:rsidRPr="00A75684">
        <w:rPr>
          <w:b/>
          <w:sz w:val="22"/>
          <w:szCs w:val="22"/>
        </w:rPr>
        <w:t>14</w:t>
      </w:r>
    </w:p>
    <w:p w:rsidR="00F55566" w:rsidRPr="00A75684" w:rsidRDefault="00F55566">
      <w:pPr>
        <w:rPr>
          <w:b/>
          <w:sz w:val="22"/>
          <w:szCs w:val="22"/>
        </w:rPr>
      </w:pP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 xml:space="preserve">AN ORDINANCE AMENDING AND SUPPLEMENTING 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CHAPTER 105 OF THE CODE OF THE BOROUGH OF CLEMENTON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ENTITLED, “CONSTRUCTION CODES, UNIFORM”</w:t>
      </w:r>
    </w:p>
    <w:p w:rsidR="00F55566" w:rsidRPr="00A75684" w:rsidRDefault="00F55566">
      <w:pPr>
        <w:rPr>
          <w:b/>
          <w:sz w:val="22"/>
          <w:szCs w:val="22"/>
        </w:rPr>
      </w:pPr>
    </w:p>
    <w:p w:rsidR="00F55566" w:rsidRPr="00A75684" w:rsidRDefault="00606566">
      <w:pPr>
        <w:rPr>
          <w:sz w:val="22"/>
          <w:szCs w:val="22"/>
        </w:rPr>
      </w:pPr>
      <w:r w:rsidRPr="00A75684">
        <w:rPr>
          <w:sz w:val="22"/>
          <w:szCs w:val="22"/>
        </w:rPr>
        <w:tab/>
        <w:t>BE IT ORDAINED BY THE MAYOR AND COUNCIL OF THE BOROUGH OF CLEMENTON, COUNTY OF CAMDEN, STATE OF NEW JERSEY, AS FOLLOWS:</w:t>
      </w:r>
    </w:p>
    <w:p w:rsidR="00F55566" w:rsidRPr="00A75684" w:rsidRDefault="00F55566">
      <w:pPr>
        <w:rPr>
          <w:sz w:val="22"/>
          <w:szCs w:val="22"/>
        </w:rPr>
      </w:pPr>
    </w:p>
    <w:p w:rsidR="00F55566" w:rsidRPr="00A75684" w:rsidRDefault="00606566">
      <w:pPr>
        <w:spacing w:line="480" w:lineRule="auto"/>
        <w:rPr>
          <w:sz w:val="22"/>
          <w:szCs w:val="22"/>
        </w:rPr>
      </w:pPr>
      <w:r w:rsidRPr="00A75684">
        <w:rPr>
          <w:sz w:val="22"/>
          <w:szCs w:val="22"/>
        </w:rPr>
        <w:tab/>
      </w:r>
      <w:r w:rsidRPr="00A75684">
        <w:rPr>
          <w:b/>
          <w:sz w:val="22"/>
          <w:szCs w:val="22"/>
        </w:rPr>
        <w:t>SECTION 1.</w:t>
      </w:r>
      <w:r w:rsidRPr="00A75684">
        <w:rPr>
          <w:sz w:val="22"/>
          <w:szCs w:val="22"/>
        </w:rPr>
        <w:t xml:space="preserve">  Chapter 105, Section 3 of the Code of the Borough of Clementon is amended as follows:</w:t>
      </w:r>
    </w:p>
    <w:p w:rsidR="00F55566" w:rsidRPr="00A75684" w:rsidRDefault="00606566">
      <w:pPr>
        <w:spacing w:line="480" w:lineRule="auto"/>
        <w:ind w:left="720" w:hanging="720"/>
        <w:rPr>
          <w:sz w:val="22"/>
          <w:szCs w:val="22"/>
        </w:rPr>
      </w:pPr>
      <w:r w:rsidRPr="00A75684">
        <w:rPr>
          <w:sz w:val="22"/>
          <w:szCs w:val="22"/>
        </w:rPr>
        <w:t>(e)</w:t>
      </w:r>
      <w:r w:rsidRPr="00A75684">
        <w:rPr>
          <w:sz w:val="22"/>
          <w:szCs w:val="22"/>
        </w:rPr>
        <w:tab/>
        <w:t>For Signs:</w:t>
      </w:r>
    </w:p>
    <w:p w:rsidR="00F55566" w:rsidRDefault="00606566">
      <w:pPr>
        <w:spacing w:line="480" w:lineRule="auto"/>
        <w:ind w:left="1440" w:hanging="1440"/>
      </w:pPr>
      <w:r>
        <w:tab/>
        <w:t>[1]</w:t>
      </w:r>
      <w:r>
        <w:tab/>
        <w:t>The fee for a permit to construct a sign shall be $5 per square foot of surface area of the sign</w:t>
      </w:r>
    </w:p>
    <w:p w:rsidR="00F55566" w:rsidRDefault="00606566">
      <w:pPr>
        <w:spacing w:line="480" w:lineRule="auto"/>
        <w:ind w:left="720" w:hanging="720"/>
      </w:pPr>
      <w:r>
        <w:t>(</w:t>
      </w:r>
      <w:proofErr w:type="spellStart"/>
      <w:r>
        <w:t>i</w:t>
      </w:r>
      <w:proofErr w:type="spellEnd"/>
      <w:r>
        <w:t>)</w:t>
      </w:r>
      <w:r>
        <w:tab/>
        <w:t>The installation of a residential photovoltaic system shall be a flat rate of $250</w:t>
      </w:r>
    </w:p>
    <w:p w:rsidR="00F55566" w:rsidRDefault="00606566">
      <w:pPr>
        <w:spacing w:line="480" w:lineRule="auto"/>
        <w:ind w:left="720" w:hanging="720"/>
      </w:pPr>
      <w:r>
        <w:t>(2)</w:t>
      </w:r>
      <w:r>
        <w:tab/>
        <w:t xml:space="preserve">The plumbing </w:t>
      </w:r>
      <w:proofErr w:type="spellStart"/>
      <w:r>
        <w:t>subcode</w:t>
      </w:r>
      <w:proofErr w:type="spellEnd"/>
      <w:r>
        <w:t xml:space="preserve"> fees shall be: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The fee shall be $25 per fixture or stack as listed below:</w:t>
      </w:r>
    </w:p>
    <w:p w:rsidR="00F55566" w:rsidRDefault="00606566">
      <w:pPr>
        <w:spacing w:line="480" w:lineRule="auto"/>
        <w:ind w:left="1440" w:hanging="1440"/>
      </w:pPr>
      <w:r>
        <w:tab/>
        <w:t>(b)</w:t>
      </w:r>
      <w:r>
        <w:tab/>
        <w:t>The fee shall be $120 per special device as listed below:</w:t>
      </w:r>
    </w:p>
    <w:p w:rsidR="00F55566" w:rsidRDefault="00606566">
      <w:pPr>
        <w:spacing w:line="480" w:lineRule="auto"/>
        <w:ind w:left="720" w:hanging="720"/>
      </w:pPr>
      <w:r>
        <w:t>(3)</w:t>
      </w:r>
      <w:r>
        <w:tab/>
        <w:t xml:space="preserve">Electrical </w:t>
      </w:r>
      <w:proofErr w:type="spellStart"/>
      <w:r>
        <w:t>subcode</w:t>
      </w:r>
      <w:proofErr w:type="spellEnd"/>
      <w:r>
        <w:t xml:space="preserve"> fees shall be as follows: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Number 1 to 50 - $75</w:t>
      </w:r>
    </w:p>
    <w:p w:rsidR="00F55566" w:rsidRDefault="00606566">
      <w:pPr>
        <w:spacing w:line="480" w:lineRule="auto"/>
        <w:ind w:left="1440" w:hanging="1440"/>
      </w:pPr>
      <w:r>
        <w:tab/>
        <w:t>(b)</w:t>
      </w:r>
      <w:r>
        <w:tab/>
        <w:t>Motors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Size</w:t>
      </w:r>
      <w:r>
        <w:tab/>
      </w:r>
      <w:r>
        <w:tab/>
      </w:r>
      <w:r>
        <w:tab/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(horsepower)</w:t>
      </w:r>
      <w:r>
        <w:tab/>
      </w:r>
      <w:r>
        <w:tab/>
        <w:t>Fee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1 to 10</w:t>
      </w:r>
      <w:r>
        <w:tab/>
      </w:r>
      <w:r>
        <w:tab/>
        <w:t>$65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10 to 50</w:t>
      </w:r>
      <w:r>
        <w:tab/>
      </w:r>
      <w:r>
        <w:tab/>
        <w:t>$85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50 to 100</w:t>
      </w:r>
      <w:r>
        <w:tab/>
        <w:t>$150</w:t>
      </w:r>
    </w:p>
    <w:p w:rsidR="00F55566" w:rsidRDefault="00606566">
      <w:pPr>
        <w:spacing w:line="480" w:lineRule="auto"/>
        <w:ind w:left="1440" w:hanging="1440"/>
      </w:pPr>
      <w:r>
        <w:tab/>
        <w:t>(h)</w:t>
      </w:r>
      <w:r>
        <w:tab/>
        <w:t>The installation of a residential photovoltaic system shall be a flat rate of $250</w:t>
      </w:r>
    </w:p>
    <w:p w:rsidR="00F55566" w:rsidRDefault="00606566">
      <w:pPr>
        <w:spacing w:line="480" w:lineRule="auto"/>
        <w:ind w:left="720" w:hanging="720"/>
      </w:pPr>
      <w:r>
        <w:lastRenderedPageBreak/>
        <w:t>4)</w:t>
      </w:r>
      <w:r>
        <w:tab/>
        <w:t xml:space="preserve">Fire </w:t>
      </w:r>
      <w:proofErr w:type="spellStart"/>
      <w:r>
        <w:t>subcode</w:t>
      </w:r>
      <w:proofErr w:type="spellEnd"/>
      <w:r>
        <w:t xml:space="preserve"> fees shall be as follows: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Sprinkler Heads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Number</w:t>
      </w:r>
      <w:r>
        <w:tab/>
      </w:r>
      <w:r>
        <w:tab/>
        <w:t>Fee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1 to 20</w:t>
      </w:r>
      <w:r>
        <w:tab/>
      </w:r>
      <w:r>
        <w:tab/>
      </w:r>
      <w:r w:rsidR="00A75684">
        <w:tab/>
      </w:r>
      <w:r>
        <w:t>$98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21 to 100</w:t>
      </w:r>
      <w:r>
        <w:tab/>
      </w:r>
      <w:r>
        <w:tab/>
        <w:t>$250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101 to 200</w:t>
      </w:r>
      <w:r>
        <w:tab/>
      </w:r>
      <w:r>
        <w:tab/>
        <w:t>$400</w:t>
      </w:r>
    </w:p>
    <w:p w:rsidR="00F55566" w:rsidRDefault="00606566">
      <w:pPr>
        <w:spacing w:line="480" w:lineRule="auto"/>
        <w:ind w:left="1440" w:hanging="1440"/>
      </w:pPr>
      <w:r>
        <w:tab/>
        <w:t>(f)</w:t>
      </w:r>
      <w:r>
        <w:tab/>
        <w:t>Kitchen exhaust system: $120 each</w:t>
      </w:r>
    </w:p>
    <w:p w:rsidR="00F55566" w:rsidRDefault="00606566">
      <w:pPr>
        <w:spacing w:line="480" w:lineRule="auto"/>
        <w:ind w:left="1440" w:hanging="1440"/>
      </w:pPr>
      <w:r>
        <w:tab/>
        <w:t>(h)</w:t>
      </w:r>
      <w:r>
        <w:tab/>
        <w:t>Storage tank: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1.</w:t>
      </w:r>
      <w:r>
        <w:tab/>
        <w:t>Installation of 500 gallons or less - $75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2.</w:t>
      </w:r>
      <w:r>
        <w:tab/>
        <w:t>Installation of 501 gallons to 1000 gallons - $150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3.</w:t>
      </w:r>
      <w:r>
        <w:tab/>
        <w:t>Installation of 1001 gallons to 2500 gallons - $250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4.</w:t>
      </w:r>
      <w:r>
        <w:tab/>
        <w:t>Installation of 2501 gallons and over - $500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5.</w:t>
      </w:r>
      <w:r>
        <w:tab/>
        <w:t>Removal Residential - $75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6.</w:t>
      </w:r>
      <w:r>
        <w:tab/>
        <w:t>Removal Commercial - $150</w:t>
      </w:r>
    </w:p>
    <w:p w:rsidR="00F55566" w:rsidRDefault="00606566">
      <w:pPr>
        <w:spacing w:line="480" w:lineRule="auto"/>
        <w:ind w:left="720" w:hanging="720"/>
      </w:pPr>
      <w:r>
        <w:t>B.</w:t>
      </w:r>
      <w:r>
        <w:tab/>
        <w:t>The fees for certificates of occupancy shall be as follows:</w:t>
      </w:r>
    </w:p>
    <w:p w:rsidR="00F55566" w:rsidRDefault="00606566">
      <w:pPr>
        <w:spacing w:line="480" w:lineRule="auto"/>
        <w:ind w:left="1440" w:hanging="1440"/>
      </w:pPr>
      <w:r>
        <w:tab/>
        <w:t>(6)</w:t>
      </w:r>
      <w:r>
        <w:tab/>
        <w:t>$200</w:t>
      </w:r>
    </w:p>
    <w:p w:rsidR="00DC3B1F" w:rsidRDefault="00606566" w:rsidP="00DC3B1F">
      <w:pPr>
        <w:spacing w:line="480" w:lineRule="auto"/>
        <w:rPr>
          <w:b/>
          <w:sz w:val="22"/>
          <w:szCs w:val="22"/>
        </w:rPr>
      </w:pPr>
      <w:r>
        <w:rPr>
          <w:b/>
        </w:rPr>
        <w:tab/>
      </w:r>
    </w:p>
    <w:p w:rsidR="00DC3B1F" w:rsidRDefault="00DC3B1F" w:rsidP="00DC3B1F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Notice is hereby given that Ordinance 2026-</w:t>
      </w:r>
      <w:r>
        <w:rPr>
          <w:rFonts w:ascii="Cambria" w:hAnsi="Cambria"/>
          <w:sz w:val="20"/>
        </w:rPr>
        <w:t>14</w:t>
      </w:r>
      <w:r>
        <w:rPr>
          <w:rFonts w:ascii="Cambria" w:hAnsi="Cambria"/>
          <w:sz w:val="20"/>
        </w:rPr>
        <w:t xml:space="preserve"> was introduced and passed on first reading at a Meeting of the Borough Council of the Borough of Clementon, County of Camden, State of New Jersey, held on </w:t>
      </w:r>
      <w:r>
        <w:rPr>
          <w:rFonts w:ascii="Cambria" w:hAnsi="Cambria"/>
          <w:sz w:val="20"/>
        </w:rPr>
        <w:t>September 15</w:t>
      </w:r>
      <w:r>
        <w:rPr>
          <w:rFonts w:ascii="Cambria" w:hAnsi="Cambria"/>
          <w:sz w:val="20"/>
        </w:rPr>
        <w:t xml:space="preserve">, 2026. The Ordinance will be considered for final passage after a public hearing, as prescribed by law, at a regularly scheduled public meeting of the Borough Council of the Borough of Clementon to be held on </w:t>
      </w:r>
      <w:r>
        <w:rPr>
          <w:rFonts w:ascii="Cambria" w:hAnsi="Cambria"/>
          <w:sz w:val="20"/>
        </w:rPr>
        <w:t>October 6</w:t>
      </w:r>
      <w:bookmarkStart w:id="0" w:name="_GoBack"/>
      <w:bookmarkEnd w:id="0"/>
      <w:r>
        <w:rPr>
          <w:rFonts w:ascii="Cambria" w:hAnsi="Cambria"/>
          <w:sz w:val="20"/>
        </w:rPr>
        <w:t>, 2026 at 6:00PM, or as soon thereafter as the matter is reached.</w:t>
      </w:r>
    </w:p>
    <w:p w:rsidR="00DC3B1F" w:rsidRDefault="00DC3B1F" w:rsidP="00DC3B1F">
      <w:pPr>
        <w:rPr>
          <w:rFonts w:ascii="Cambria" w:hAnsi="Cambria"/>
          <w:sz w:val="20"/>
          <w:szCs w:val="24"/>
        </w:rPr>
      </w:pPr>
      <w:r>
        <w:rPr>
          <w:rFonts w:ascii="Cambria" w:hAnsi="Cambria"/>
          <w:sz w:val="20"/>
        </w:rPr>
        <w:t>Copies of the full ordinance may be obtained at no cost at the Office of the Municipal Clerk during normal business hours for the week prior to the public hearing.</w:t>
      </w:r>
    </w:p>
    <w:p w:rsidR="00DC3B1F" w:rsidRDefault="00DC3B1F" w:rsidP="00DC3B1F">
      <w:pPr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</w:rPr>
        <w:t>Jenai Johnson</w:t>
      </w:r>
    </w:p>
    <w:p w:rsidR="00DC3B1F" w:rsidRDefault="00DC3B1F" w:rsidP="00DC3B1F">
      <w:pPr>
        <w:rPr>
          <w:rFonts w:ascii="Cambria" w:hAnsi="Cambria"/>
          <w:color w:val="000000"/>
          <w:sz w:val="22"/>
        </w:rPr>
      </w:pPr>
      <w:r>
        <w:rPr>
          <w:rFonts w:ascii="Cambria" w:hAnsi="Cambria"/>
          <w:sz w:val="20"/>
        </w:rPr>
        <w:t>Municipal Clerk/Administrator</w:t>
      </w:r>
    </w:p>
    <w:p w:rsidR="00DC3B1F" w:rsidRPr="00A75684" w:rsidRDefault="00DC3B1F" w:rsidP="00DC3B1F">
      <w:pPr>
        <w:spacing w:line="480" w:lineRule="auto"/>
        <w:rPr>
          <w:sz w:val="22"/>
          <w:szCs w:val="22"/>
        </w:rPr>
      </w:pPr>
    </w:p>
    <w:p w:rsidR="00F55566" w:rsidRPr="00A75684" w:rsidRDefault="00F55566">
      <w:pPr>
        <w:ind w:left="5040" w:hanging="5040"/>
        <w:rPr>
          <w:sz w:val="22"/>
          <w:szCs w:val="22"/>
        </w:rPr>
      </w:pPr>
    </w:p>
    <w:sectPr w:rsidR="00F55566" w:rsidRPr="00A7568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oNotHyphenateCaps/>
  <w:evenAndOddHeaders/>
  <w:displayHorizont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6"/>
    <w:rsid w:val="00606566"/>
    <w:rsid w:val="00A75684"/>
    <w:rsid w:val="00AD6D30"/>
    <w:rsid w:val="00DC3B1F"/>
    <w:rsid w:val="00F5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CE0E5"/>
  <w15:docId w15:val="{234D87CF-A1F8-400C-AB2E-CA5C0B4E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</w:style>
  <w:style w:type="paragraph" w:customStyle="1" w:styleId="Level2">
    <w:name w:val="Level 2"/>
    <w:basedOn w:val="Normal"/>
  </w:style>
  <w:style w:type="paragraph" w:customStyle="1" w:styleId="Level3">
    <w:name w:val="Level 3"/>
    <w:basedOn w:val="Normal"/>
  </w:style>
  <w:style w:type="paragraph" w:customStyle="1" w:styleId="Level4">
    <w:name w:val="Level 4"/>
    <w:basedOn w:val="Normal"/>
  </w:style>
  <w:style w:type="paragraph" w:customStyle="1" w:styleId="Level5">
    <w:name w:val="Level 5"/>
    <w:basedOn w:val="Normal"/>
  </w:style>
  <w:style w:type="paragraph" w:customStyle="1" w:styleId="Level6">
    <w:name w:val="Level 6"/>
    <w:basedOn w:val="Normal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West</dc:creator>
  <cp:lastModifiedBy>Jenai Johnson</cp:lastModifiedBy>
  <cp:revision>2</cp:revision>
  <cp:lastPrinted>2026-09-16T15:42:00Z</cp:lastPrinted>
  <dcterms:created xsi:type="dcterms:W3CDTF">2026-09-16T15:46:00Z</dcterms:created>
  <dcterms:modified xsi:type="dcterms:W3CDTF">2026-09-16T15:46:00Z</dcterms:modified>
</cp:coreProperties>
</file>